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E93E" w14:textId="54800A78" w:rsidR="00EF36A5" w:rsidRPr="00650C2C" w:rsidRDefault="00A23FCA" w:rsidP="00AB4981">
      <w:pPr>
        <w:pStyle w:val="Title"/>
        <w:rPr>
          <w:color w:val="9BB3E9" w:themeColor="accent6" w:themeTint="99"/>
        </w:rPr>
      </w:pPr>
      <w:r w:rsidRPr="00650C2C">
        <w:rPr>
          <w:color w:val="9BB3E9" w:themeColor="accent6" w:themeTint="99"/>
        </w:rPr>
        <w:t>Sensitive strategies</w:t>
      </w:r>
    </w:p>
    <w:p w14:paraId="7DC55DAD" w14:textId="3A9E0BA3" w:rsidR="00EF36A5" w:rsidRPr="00AB4981" w:rsidRDefault="00EF36A5" w:rsidP="00AB4981">
      <w:pPr>
        <w:pStyle w:val="Details"/>
      </w:pPr>
      <w:r w:rsidRPr="00AB4981">
        <w:rPr>
          <w:b/>
        </w:rPr>
        <w:t>Date</w:t>
      </w:r>
      <w:r w:rsidRPr="00AB4981">
        <w:t xml:space="preserve">: </w:t>
      </w:r>
      <w:r w:rsidR="00CF6B35">
        <w:t>TBD</w:t>
      </w:r>
    </w:p>
    <w:p w14:paraId="17A7B095" w14:textId="6EA30CE7" w:rsidR="00EF36A5" w:rsidRPr="00AB4981" w:rsidRDefault="00392871" w:rsidP="00AB4981">
      <w:pPr>
        <w:pStyle w:val="Details"/>
      </w:pPr>
      <w:r>
        <w:rPr>
          <w:b/>
        </w:rPr>
        <w:t>Location/</w:t>
      </w:r>
      <w:r w:rsidR="00EF36A5" w:rsidRPr="00AB4981">
        <w:rPr>
          <w:b/>
        </w:rPr>
        <w:t>Time</w:t>
      </w:r>
      <w:r>
        <w:rPr>
          <w:b/>
        </w:rPr>
        <w:t xml:space="preserve">:  On-site </w:t>
      </w:r>
      <w:r w:rsidR="004F5887">
        <w:rPr>
          <w:b/>
        </w:rPr>
        <w:t>w/ time TBD</w:t>
      </w:r>
    </w:p>
    <w:p w14:paraId="172E0BFD" w14:textId="588B9E72" w:rsidR="00EF36A5" w:rsidRPr="00AB4981" w:rsidRDefault="00EF36A5" w:rsidP="00AB4981">
      <w:pPr>
        <w:pStyle w:val="Details"/>
      </w:pPr>
      <w:r w:rsidRPr="00AB4981">
        <w:rPr>
          <w:b/>
        </w:rPr>
        <w:t>Facilitator</w:t>
      </w:r>
      <w:r w:rsidRPr="00AB4981">
        <w:t xml:space="preserve">: </w:t>
      </w:r>
      <w:r w:rsidR="00392871">
        <w:t xml:space="preserve">YOUR ORGANIZATION $3750 </w:t>
      </w:r>
      <w:r w:rsidR="004F5887">
        <w:t>+ customary travel expenses</w:t>
      </w:r>
    </w:p>
    <w:p w14:paraId="5C8EA3CD" w14:textId="36052CC7" w:rsidR="00CA6B4F" w:rsidRPr="00836EF5" w:rsidRDefault="00A23FCA" w:rsidP="00AB4981">
      <w:pPr>
        <w:pStyle w:val="Heading1"/>
        <w:rPr>
          <w:b/>
          <w:bCs/>
          <w:color w:val="92278F" w:themeColor="accent1"/>
        </w:rPr>
      </w:pPr>
      <w:r w:rsidRPr="00836EF5">
        <w:rPr>
          <w:b/>
          <w:bCs/>
          <w:color w:val="92278F" w:themeColor="accent1"/>
        </w:rPr>
        <w:t>Audience Recommended</w:t>
      </w:r>
    </w:p>
    <w:p w14:paraId="672EE6D5" w14:textId="60F60CAA" w:rsidR="00CA6B4F" w:rsidRPr="00CA6B4F" w:rsidRDefault="00A23FCA" w:rsidP="00CA6B4F">
      <w:pPr>
        <w:rPr>
          <w:color w:val="000000" w:themeColor="text1"/>
        </w:rPr>
      </w:pPr>
      <w:r>
        <w:rPr>
          <w:color w:val="000000" w:themeColor="text1"/>
        </w:rPr>
        <w:t xml:space="preserve">All levels </w:t>
      </w:r>
      <w:r w:rsidR="00C16F15">
        <w:rPr>
          <w:color w:val="000000" w:themeColor="text1"/>
        </w:rPr>
        <w:t xml:space="preserve">of staff </w:t>
      </w:r>
      <w:r>
        <w:rPr>
          <w:color w:val="000000" w:themeColor="text1"/>
        </w:rPr>
        <w:t xml:space="preserve">who work with residents, patients </w:t>
      </w:r>
      <w:r w:rsidR="00C16F15">
        <w:rPr>
          <w:color w:val="000000" w:themeColor="text1"/>
        </w:rPr>
        <w:t>residing in SNF, NH or ALFs</w:t>
      </w:r>
    </w:p>
    <w:p w14:paraId="0D5A60C9" w14:textId="5DDFAACB" w:rsidR="00CA6B4F" w:rsidRPr="00836EF5" w:rsidRDefault="00C16F15" w:rsidP="00AB4981">
      <w:pPr>
        <w:pStyle w:val="Heading1"/>
        <w:rPr>
          <w:color w:val="92278F" w:themeColor="accent1"/>
        </w:rPr>
      </w:pPr>
      <w:r w:rsidRPr="00836EF5">
        <w:rPr>
          <w:color w:val="92278F" w:themeColor="accent1"/>
        </w:rPr>
        <w:t>Methods of Instruction</w:t>
      </w:r>
    </w:p>
    <w:p w14:paraId="5F3FA59B" w14:textId="623031A1" w:rsidR="00CA6B4F" w:rsidRPr="00CA6B4F" w:rsidRDefault="00C16F15" w:rsidP="00CA6B4F">
      <w:pPr>
        <w:rPr>
          <w:color w:val="000000" w:themeColor="text1"/>
        </w:rPr>
      </w:pPr>
      <w:r>
        <w:rPr>
          <w:color w:val="000000" w:themeColor="text1"/>
        </w:rPr>
        <w:t>Audience Polling’s, Role Play Ops,</w:t>
      </w:r>
      <w:r w:rsidR="0034389C">
        <w:rPr>
          <w:color w:val="000000" w:themeColor="text1"/>
        </w:rPr>
        <w:t xml:space="preserve"> </w:t>
      </w:r>
      <w:r>
        <w:rPr>
          <w:color w:val="000000" w:themeColor="text1"/>
        </w:rPr>
        <w:t>Experienc</w:t>
      </w:r>
      <w:r w:rsidR="00F408F2">
        <w:rPr>
          <w:color w:val="000000" w:themeColor="text1"/>
        </w:rPr>
        <w:t>e</w:t>
      </w:r>
      <w:r>
        <w:rPr>
          <w:color w:val="000000" w:themeColor="text1"/>
        </w:rPr>
        <w:t xml:space="preserve"> a Case Study</w:t>
      </w:r>
      <w:r w:rsidR="00F408F2">
        <w:rPr>
          <w:color w:val="000000" w:themeColor="text1"/>
        </w:rPr>
        <w:t>,</w:t>
      </w:r>
      <w:r w:rsidR="0034389C">
        <w:rPr>
          <w:color w:val="000000" w:themeColor="text1"/>
        </w:rPr>
        <w:t xml:space="preserve"> and Lecture</w:t>
      </w:r>
      <w:permStart w:id="1199645532" w:edGrp="everyone"/>
      <w:permEnd w:id="1199645532"/>
    </w:p>
    <w:p w14:paraId="27C11A0E" w14:textId="0E29CFE0" w:rsidR="00CA6B4F" w:rsidRPr="00836EF5" w:rsidRDefault="00C16F15" w:rsidP="00AB4981">
      <w:pPr>
        <w:pStyle w:val="Heading1"/>
        <w:rPr>
          <w:color w:val="92278F" w:themeColor="accent1"/>
        </w:rPr>
      </w:pPr>
      <w:r w:rsidRPr="00836EF5">
        <w:rPr>
          <w:color w:val="92278F" w:themeColor="accent1"/>
        </w:rPr>
        <w:t>Short Summary</w:t>
      </w:r>
    </w:p>
    <w:p w14:paraId="6250E708" w14:textId="74A3E264" w:rsidR="00A23FCA" w:rsidRDefault="00A23FCA" w:rsidP="00AB4981">
      <w:pPr>
        <w:pStyle w:val="Heading1"/>
        <w:rPr>
          <w:rFonts w:asciiTheme="minorHAnsi" w:eastAsiaTheme="minorEastAsia" w:hAnsiTheme="minorHAnsi" w:cstheme="minorBidi"/>
          <w:sz w:val="24"/>
          <w:szCs w:val="20"/>
        </w:rPr>
      </w:pPr>
      <w:r w:rsidRPr="00A23FCA">
        <w:rPr>
          <w:rFonts w:asciiTheme="minorHAnsi" w:eastAsiaTheme="minorEastAsia" w:hAnsiTheme="minorHAnsi" w:cstheme="minorBidi"/>
          <w:sz w:val="24"/>
          <w:szCs w:val="20"/>
        </w:rPr>
        <w:t xml:space="preserve">Sensitive Strategies - In </w:t>
      </w:r>
      <w:r w:rsidR="00C16F15" w:rsidRPr="00A23FCA">
        <w:rPr>
          <w:rFonts w:asciiTheme="minorHAnsi" w:eastAsiaTheme="minorEastAsia" w:hAnsiTheme="minorHAnsi" w:cstheme="minorBidi"/>
          <w:sz w:val="24"/>
          <w:szCs w:val="20"/>
        </w:rPr>
        <w:t>today’s</w:t>
      </w:r>
      <w:r w:rsidRPr="00A23FCA">
        <w:rPr>
          <w:rFonts w:asciiTheme="minorHAnsi" w:eastAsiaTheme="minorEastAsia" w:hAnsiTheme="minorHAnsi" w:cstheme="minorBidi"/>
          <w:sz w:val="24"/>
          <w:szCs w:val="20"/>
        </w:rPr>
        <w:t xml:space="preserve"> fast paced world of Thinking Big, </w:t>
      </w:r>
      <w:r w:rsidR="00C22E1E">
        <w:rPr>
          <w:rFonts w:asciiTheme="minorHAnsi" w:eastAsiaTheme="minorEastAsia" w:hAnsiTheme="minorHAnsi" w:cstheme="minorBidi"/>
          <w:sz w:val="24"/>
          <w:szCs w:val="20"/>
        </w:rPr>
        <w:t>o</w:t>
      </w:r>
      <w:r w:rsidRPr="00A23FCA">
        <w:rPr>
          <w:rFonts w:asciiTheme="minorHAnsi" w:eastAsiaTheme="minorEastAsia" w:hAnsiTheme="minorHAnsi" w:cstheme="minorBidi"/>
          <w:sz w:val="24"/>
          <w:szCs w:val="20"/>
        </w:rPr>
        <w:t>rders To Go, Political Correctness, Independence, Diversity, Pronoun</w:t>
      </w:r>
      <w:r w:rsidR="00294036">
        <w:rPr>
          <w:rFonts w:asciiTheme="minorHAnsi" w:eastAsiaTheme="minorEastAsia" w:hAnsiTheme="minorHAnsi" w:cstheme="minorBidi"/>
          <w:sz w:val="24"/>
          <w:szCs w:val="20"/>
        </w:rPr>
        <w:t xml:space="preserve">s, </w:t>
      </w:r>
      <w:proofErr w:type="spellStart"/>
      <w:r w:rsidR="00294036">
        <w:rPr>
          <w:rFonts w:asciiTheme="minorHAnsi" w:eastAsiaTheme="minorEastAsia" w:hAnsiTheme="minorHAnsi" w:cstheme="minorBidi"/>
          <w:sz w:val="24"/>
          <w:szCs w:val="20"/>
        </w:rPr>
        <w:t>etc</w:t>
      </w:r>
      <w:proofErr w:type="spellEnd"/>
      <w:r w:rsidRPr="00A23FCA">
        <w:rPr>
          <w:rFonts w:asciiTheme="minorHAnsi" w:eastAsiaTheme="minorEastAsia" w:hAnsiTheme="minorHAnsi" w:cstheme="minorBidi"/>
          <w:sz w:val="24"/>
          <w:szCs w:val="20"/>
        </w:rPr>
        <w:t xml:space="preserve"> a person may have a difficult time understanding the generation(s) they serve.  Gen Z, Gen X, or Millennials alike are having to get used to the common state we live in.  One thing that hasn't changed and we can all identify with is that we're all human first.  This program will help individuals connect to positive outcomes in caregiving.  </w:t>
      </w:r>
    </w:p>
    <w:p w14:paraId="51460D34" w14:textId="64FFDBF0" w:rsidR="00CA6B4F" w:rsidRPr="00836EF5" w:rsidRDefault="00E170CA" w:rsidP="00AB4981">
      <w:pPr>
        <w:pStyle w:val="Heading1"/>
        <w:rPr>
          <w:color w:val="92278F" w:themeColor="accent1"/>
        </w:rPr>
      </w:pPr>
      <w:r w:rsidRPr="00836EF5">
        <w:rPr>
          <w:color w:val="92278F" w:themeColor="accent1"/>
        </w:rPr>
        <w:t>Content Summary</w:t>
      </w:r>
    </w:p>
    <w:p w14:paraId="07756DEB" w14:textId="651DE7A9" w:rsidR="00CA6B4F" w:rsidRDefault="00E170CA" w:rsidP="00AB4981">
      <w:r>
        <w:t xml:space="preserve">Learning of culturally appropriateness, common courtesies, and acceptance can be demonstrated and displayed through interactive exercises offered in this program through the thoughtfulness role play and audience polling on </w:t>
      </w:r>
      <w:r w:rsidR="00BA0A87">
        <w:t>several</w:t>
      </w:r>
      <w:r>
        <w:t xml:space="preserve"> care related topics while using a case study for participants to experience </w:t>
      </w:r>
      <w:r w:rsidR="00BA0A87">
        <w:t>firsthand</w:t>
      </w:r>
      <w:r>
        <w:t xml:space="preserve"> resident and patient realities on the end of care giving.  It is a dynamic</w:t>
      </w:r>
      <w:r w:rsidR="00BA0A87">
        <w:t xml:space="preserve"> hands-on life exercise that brings self-awareness to the jobs we do while providing strategies that prevail due to empathetic understanding. </w:t>
      </w:r>
    </w:p>
    <w:p w14:paraId="3A0CD0B7" w14:textId="77777777" w:rsidR="001E39FA" w:rsidRDefault="001E39FA" w:rsidP="001E39FA">
      <w:pPr>
        <w:rPr>
          <w:color w:val="000000" w:themeColor="text1"/>
        </w:rPr>
      </w:pPr>
      <w:r w:rsidRPr="003D3F81">
        <w:rPr>
          <w:i/>
          <w:iCs/>
          <w:color w:val="595959" w:themeColor="text1" w:themeTint="A6"/>
        </w:rPr>
        <w:t xml:space="preserve">Audience Polling’s </w:t>
      </w:r>
      <w:r>
        <w:rPr>
          <w:color w:val="000000" w:themeColor="text1"/>
        </w:rPr>
        <w:t>will provide insight to fears, anxiety and feelings of status quo along with input on industry improvements.</w:t>
      </w:r>
    </w:p>
    <w:p w14:paraId="1609F423" w14:textId="77777777" w:rsidR="001E39FA" w:rsidRDefault="001E39FA" w:rsidP="001E39FA">
      <w:r w:rsidRPr="00B51CF2">
        <w:rPr>
          <w:i/>
          <w:iCs/>
          <w:color w:val="595959" w:themeColor="text1" w:themeTint="A6"/>
        </w:rPr>
        <w:t>Role Play Ops</w:t>
      </w:r>
      <w:r w:rsidRPr="00B51CF2">
        <w:rPr>
          <w:color w:val="595959" w:themeColor="text1" w:themeTint="A6"/>
        </w:rPr>
        <w:t xml:space="preserve"> </w:t>
      </w:r>
      <w:r>
        <w:t>will have twists and turns to solve care issues using clues provided by willing participants.  A special focus will be on falls and workforce challenges.</w:t>
      </w:r>
    </w:p>
    <w:p w14:paraId="48F13BC9" w14:textId="663E1A8E" w:rsidR="00D13730" w:rsidRDefault="006A6D07" w:rsidP="00AB4981">
      <w:r w:rsidRPr="00B51CF2">
        <w:rPr>
          <w:i/>
          <w:iCs/>
          <w:color w:val="595959" w:themeColor="text1" w:themeTint="A6"/>
        </w:rPr>
        <w:t xml:space="preserve">Case Study </w:t>
      </w:r>
      <w:r w:rsidR="0034389C">
        <w:rPr>
          <w:color w:val="auto"/>
        </w:rPr>
        <w:t>e</w:t>
      </w:r>
      <w:r w:rsidR="00DC1F3B" w:rsidRPr="0034389C">
        <w:rPr>
          <w:color w:val="auto"/>
        </w:rPr>
        <w:t>xperience</w:t>
      </w:r>
      <w:r w:rsidR="00492158" w:rsidRPr="0034389C">
        <w:rPr>
          <w:color w:val="auto"/>
        </w:rPr>
        <w:t>s</w:t>
      </w:r>
      <w:r w:rsidR="00492158" w:rsidRPr="00B51CF2">
        <w:rPr>
          <w:color w:val="595959" w:themeColor="text1" w:themeTint="A6"/>
        </w:rPr>
        <w:t xml:space="preserve"> </w:t>
      </w:r>
      <w:r w:rsidR="008D2942">
        <w:t>will i</w:t>
      </w:r>
      <w:r w:rsidR="00492158">
        <w:t xml:space="preserve">nclude </w:t>
      </w:r>
      <w:r w:rsidR="008D2942">
        <w:t xml:space="preserve">a variety of </w:t>
      </w:r>
      <w:r w:rsidR="00492158">
        <w:t xml:space="preserve">examples such as </w:t>
      </w:r>
      <w:r w:rsidR="00492A0D">
        <w:t>advance directives</w:t>
      </w:r>
      <w:r w:rsidR="006E59D9">
        <w:t>,</w:t>
      </w:r>
      <w:r w:rsidR="00DC1F3B">
        <w:t xml:space="preserve"> </w:t>
      </w:r>
      <w:r w:rsidR="00492A0D">
        <w:t xml:space="preserve">dealing with the </w:t>
      </w:r>
      <w:r w:rsidR="00DC1F3B">
        <w:t xml:space="preserve">cognitively </w:t>
      </w:r>
      <w:r w:rsidR="00665EEF">
        <w:t>challenged</w:t>
      </w:r>
      <w:r w:rsidR="006E59D9">
        <w:t xml:space="preserve">, a lost item and </w:t>
      </w:r>
      <w:r w:rsidR="000626C0">
        <w:t>discharge of a resident.</w:t>
      </w:r>
    </w:p>
    <w:p w14:paraId="799F9F92" w14:textId="15DEB37F" w:rsidR="00BA0A87" w:rsidRPr="00CA6B4F" w:rsidRDefault="00F67806" w:rsidP="00AB4981">
      <w:r w:rsidRPr="00C43C2A">
        <w:rPr>
          <w:i/>
          <w:iCs/>
          <w:color w:val="808080" w:themeColor="background1" w:themeShade="80"/>
        </w:rPr>
        <w:t>Lecture</w:t>
      </w:r>
      <w:r>
        <w:rPr>
          <w:color w:val="000000" w:themeColor="text1"/>
        </w:rPr>
        <w:t xml:space="preserve"> will be focused </w:t>
      </w:r>
      <w:r w:rsidR="00F553C1">
        <w:rPr>
          <w:color w:val="000000" w:themeColor="text1"/>
        </w:rPr>
        <w:t xml:space="preserve">from </w:t>
      </w:r>
      <w:r w:rsidR="00F70090">
        <w:rPr>
          <w:color w:val="000000" w:themeColor="text1"/>
        </w:rPr>
        <w:t xml:space="preserve">a 30+ years perspective of being in the industry </w:t>
      </w:r>
      <w:r w:rsidR="00F553C1">
        <w:rPr>
          <w:color w:val="000000" w:themeColor="text1"/>
        </w:rPr>
        <w:t xml:space="preserve">to provide insight </w:t>
      </w:r>
      <w:r w:rsidR="00B111C8">
        <w:rPr>
          <w:color w:val="000000" w:themeColor="text1"/>
        </w:rPr>
        <w:t>and generational bridge building blocks that have proven successful</w:t>
      </w:r>
      <w:r w:rsidR="0082179A">
        <w:rPr>
          <w:color w:val="000000" w:themeColor="text1"/>
        </w:rPr>
        <w:t xml:space="preserve"> in my career.</w:t>
      </w:r>
    </w:p>
    <w:sectPr w:rsidR="00BA0A87"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58B3" w14:textId="77777777" w:rsidR="00A23FCA" w:rsidRDefault="00A23FCA">
      <w:pPr>
        <w:spacing w:after="0" w:line="240" w:lineRule="auto"/>
      </w:pPr>
      <w:r>
        <w:separator/>
      </w:r>
    </w:p>
  </w:endnote>
  <w:endnote w:type="continuationSeparator" w:id="0">
    <w:p w14:paraId="555F63CC" w14:textId="77777777" w:rsidR="00A23FCA" w:rsidRDefault="00A2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21F6"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D618" w14:textId="77777777" w:rsidR="00A23FCA" w:rsidRDefault="00A23FCA">
      <w:pPr>
        <w:spacing w:after="0" w:line="240" w:lineRule="auto"/>
      </w:pPr>
      <w:r>
        <w:separator/>
      </w:r>
    </w:p>
  </w:footnote>
  <w:footnote w:type="continuationSeparator" w:id="0">
    <w:p w14:paraId="0C9BA556" w14:textId="77777777" w:rsidR="00A23FCA" w:rsidRDefault="00A2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2BFE"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37E957C3" wp14:editId="0DD89BA0">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216397AD"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755dd9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ae5eb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92278f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755dd9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92278f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89583">
    <w:abstractNumId w:val="0"/>
  </w:num>
  <w:num w:numId="2" w16cid:durableId="1054933171">
    <w:abstractNumId w:val="1"/>
  </w:num>
  <w:num w:numId="3" w16cid:durableId="412237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AES" w:cryptAlgorithmClass="hash" w:cryptAlgorithmType="typeAny" w:cryptAlgorithmSid="14" w:cryptSpinCount="100000" w:hash="BcALVb7/NcJIGgC56bUQ31BwRHbi24vxK1dkYZBVgwIVSDD5xQgOFGFlhmq+vYouOJRKj5WxWsbILpoRk0byjQ==" w:salt="Z0gt5q41TBuE+XLPf/xol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CA"/>
    <w:rsid w:val="0001495E"/>
    <w:rsid w:val="0001626D"/>
    <w:rsid w:val="00020A8F"/>
    <w:rsid w:val="00035454"/>
    <w:rsid w:val="000626C0"/>
    <w:rsid w:val="000A184D"/>
    <w:rsid w:val="001E39FA"/>
    <w:rsid w:val="00257005"/>
    <w:rsid w:val="00294036"/>
    <w:rsid w:val="002B7BEB"/>
    <w:rsid w:val="002D2C21"/>
    <w:rsid w:val="002E0B9C"/>
    <w:rsid w:val="002E6287"/>
    <w:rsid w:val="002E628A"/>
    <w:rsid w:val="0030335F"/>
    <w:rsid w:val="00303AE1"/>
    <w:rsid w:val="0034389C"/>
    <w:rsid w:val="00392871"/>
    <w:rsid w:val="003949BD"/>
    <w:rsid w:val="003C1A49"/>
    <w:rsid w:val="003D3F81"/>
    <w:rsid w:val="00492158"/>
    <w:rsid w:val="00492A0D"/>
    <w:rsid w:val="004A441F"/>
    <w:rsid w:val="004D61A7"/>
    <w:rsid w:val="004F5887"/>
    <w:rsid w:val="00524B92"/>
    <w:rsid w:val="00560F76"/>
    <w:rsid w:val="00591FFE"/>
    <w:rsid w:val="00612B6B"/>
    <w:rsid w:val="00650C2C"/>
    <w:rsid w:val="00665EEF"/>
    <w:rsid w:val="006A6D07"/>
    <w:rsid w:val="006B7784"/>
    <w:rsid w:val="006E59D9"/>
    <w:rsid w:val="006F16F0"/>
    <w:rsid w:val="007520BE"/>
    <w:rsid w:val="00761CCB"/>
    <w:rsid w:val="0082179A"/>
    <w:rsid w:val="00836EF5"/>
    <w:rsid w:val="008D2942"/>
    <w:rsid w:val="00A23FCA"/>
    <w:rsid w:val="00A448C1"/>
    <w:rsid w:val="00AA7AA0"/>
    <w:rsid w:val="00AB4981"/>
    <w:rsid w:val="00AD20E5"/>
    <w:rsid w:val="00B111C8"/>
    <w:rsid w:val="00B43495"/>
    <w:rsid w:val="00B51CF2"/>
    <w:rsid w:val="00B70211"/>
    <w:rsid w:val="00BA0A87"/>
    <w:rsid w:val="00C16F15"/>
    <w:rsid w:val="00C22E1E"/>
    <w:rsid w:val="00C43C2A"/>
    <w:rsid w:val="00CA6B4F"/>
    <w:rsid w:val="00CF6B35"/>
    <w:rsid w:val="00D13730"/>
    <w:rsid w:val="00D240B8"/>
    <w:rsid w:val="00D2721F"/>
    <w:rsid w:val="00DA0B9D"/>
    <w:rsid w:val="00DA4A43"/>
    <w:rsid w:val="00DA5BEB"/>
    <w:rsid w:val="00DC1F3B"/>
    <w:rsid w:val="00DE395C"/>
    <w:rsid w:val="00E170CA"/>
    <w:rsid w:val="00E2411A"/>
    <w:rsid w:val="00E37225"/>
    <w:rsid w:val="00E51439"/>
    <w:rsid w:val="00EF36A5"/>
    <w:rsid w:val="00F408F2"/>
    <w:rsid w:val="00F553C1"/>
    <w:rsid w:val="00F67806"/>
    <w:rsid w:val="00F7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6B0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92278F" w:themeColor="accent1"/>
      <w:sz w:val="24"/>
      <w:szCs w:val="20"/>
    </w:rPr>
  </w:style>
  <w:style w:type="paragraph" w:styleId="Footer">
    <w:name w:val="footer"/>
    <w:basedOn w:val="Normal"/>
    <w:link w:val="FooterChar"/>
    <w:uiPriority w:val="99"/>
    <w:semiHidden/>
    <w:qFormat/>
    <w:pPr>
      <w:spacing w:after="0" w:line="240" w:lineRule="auto"/>
      <w:jc w:val="right"/>
    </w:pPr>
    <w:rPr>
      <w:color w:val="92278F" w:themeColor="accent1"/>
    </w:rPr>
  </w:style>
  <w:style w:type="character" w:customStyle="1" w:styleId="FooterChar">
    <w:name w:val="Footer Char"/>
    <w:basedOn w:val="DefaultParagraphFont"/>
    <w:link w:val="Footer"/>
    <w:uiPriority w:val="99"/>
    <w:semiHidden/>
    <w:rsid w:val="00DE395C"/>
    <w:rPr>
      <w:color w:val="92278F"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a\AppData\Roaming\Microsoft\Templates\Educational%20meeting%20minutes.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E6EB-2635-4EA8-A5F7-470DE99B750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CF17BC3E-1986-42BD-9EF3-1FC474628773}">
  <ds:schemaRefs>
    <ds:schemaRef ds:uri="http://schemas.microsoft.com/sharepoint/v3/contenttype/forms"/>
  </ds:schemaRefs>
</ds:datastoreItem>
</file>

<file path=customXml/itemProps3.xml><?xml version="1.0" encoding="utf-8"?>
<ds:datastoreItem xmlns:ds="http://schemas.openxmlformats.org/officeDocument/2006/customXml" ds:itemID="{3700C341-4289-4098-9990-CEE6B7E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C08E2-A359-4C07-9FD9-BAE15072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1</Pages>
  <Words>302</Words>
  <Characters>1722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2022-09-26T17:19:00Z</dcterms:created>
  <dcterms:modified xsi:type="dcterms:W3CDTF">2022-09-26T19:07:00Z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